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4B397097"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0D0F1F">
        <w:rPr>
          <w:rFonts w:ascii="Book Antiqua" w:eastAsia="Book Antiqua" w:hAnsi="Book Antiqua" w:cs="Book Antiqua"/>
          <w:b/>
          <w:bCs/>
          <w:color w:val="0000FF"/>
          <w:sz w:val="22"/>
          <w:szCs w:val="22"/>
        </w:rPr>
        <w:t>ENGAGEMENT OF SURVEYING AGENCY FOR CARRYING OUT ROUTE ALIGNMENT OF TRANSMISSION SCHEME UNDER TBCB IN WR-I</w:t>
      </w:r>
      <w:r w:rsidR="00D17683">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40E497E0"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0D0F1F">
        <w:rPr>
          <w:rFonts w:ascii="Book Antiqua" w:eastAsia="Book Antiqua" w:hAnsi="Book Antiqua" w:cs="Book Antiqua"/>
          <w:b/>
          <w:bCs/>
          <w:color w:val="0000FF"/>
          <w:sz w:val="22"/>
          <w:szCs w:val="22"/>
        </w:rPr>
        <w:t>ENGAGEMENT OF SURVEYING AGENCY FOR CARRYING OUT ROUTE ALIGNMENT OF TRANSMISSION SCHEME UNDER TBCB IN WR-I</w:t>
      </w:r>
      <w:r w:rsidR="008128F5">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78436F29"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0D0F1F">
        <w:rPr>
          <w:rFonts w:ascii="Book Antiqua" w:hAnsi="Book Antiqua"/>
          <w:b/>
          <w:bCs/>
          <w:color w:val="0000FF"/>
          <w:sz w:val="23"/>
          <w:szCs w:val="23"/>
          <w:lang w:val="en-GB"/>
        </w:rPr>
        <w:t>82</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lastRenderedPageBreak/>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C231C2C"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0D0F1F">
        <w:rPr>
          <w:rFonts w:eastAsia="Book Antiqua" w:cs="Book Antiqua"/>
          <w:b/>
          <w:bCs/>
          <w:color w:val="0000FF"/>
        </w:rPr>
        <w:t>ENGAGEMENT OF SURVEYING AGENCY FOR CARRYING OUT ROUTE ALIGNMENT OF TRANSMISSION SCHEME UNDER TBCB IN WR-I</w:t>
      </w:r>
      <w:r w:rsidR="00D17683">
        <w:rPr>
          <w:rFonts w:eastAsia="Book Antiqua" w:cs="Book Antiqua"/>
          <w:b/>
          <w:bCs/>
          <w:color w:val="0000FF"/>
        </w:rPr>
        <w:t>.</w:t>
      </w:r>
      <w:r w:rsidR="0063570D">
        <w:rPr>
          <w:rFonts w:eastAsia="Book Antiqua" w:cs="Book Antiqua"/>
          <w:b/>
          <w:bCs/>
          <w:color w:val="0000FF"/>
        </w:rPr>
        <w:t xml:space="preserve"> </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D33A2D2"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0D0F1F">
        <w:rPr>
          <w:rFonts w:ascii="Book Antiqua" w:eastAsia="Book Antiqua" w:hAnsi="Book Antiqua" w:cs="Book Antiqua"/>
          <w:b/>
          <w:bCs/>
          <w:color w:val="0000FF"/>
          <w:sz w:val="22"/>
          <w:szCs w:val="22"/>
        </w:rPr>
        <w:t>ENGAGEMENT OF SURVEYING AGENCY FOR CARRYING OUT ROUTE ALIGNMENT OF TRANSMISSION SCHEME UNDER TBCB IN WR-</w:t>
      </w:r>
      <w:proofErr w:type="gramStart"/>
      <w:r w:rsidR="000D0F1F">
        <w:rPr>
          <w:rFonts w:ascii="Book Antiqua" w:eastAsia="Book Antiqua" w:hAnsi="Book Antiqua" w:cs="Book Antiqua"/>
          <w:b/>
          <w:bCs/>
          <w:color w:val="0000FF"/>
          <w:sz w:val="22"/>
          <w:szCs w:val="22"/>
        </w:rPr>
        <w:t>I</w:t>
      </w:r>
      <w:r w:rsidR="00D17683">
        <w:rPr>
          <w:rFonts w:ascii="Book Antiqua" w:eastAsia="Book Antiqua" w:hAnsi="Book Antiqua" w:cs="Book Antiqua"/>
          <w:b/>
          <w:bCs/>
          <w:color w:val="0000FF"/>
          <w:sz w:val="22"/>
          <w:szCs w:val="22"/>
        </w:rPr>
        <w:t>.</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AF07CA" w:rsidRDefault="00573DF5" w:rsidP="00573DF5">
      <w:pPr>
        <w:numPr>
          <w:ilvl w:val="1"/>
          <w:numId w:val="1"/>
        </w:numPr>
        <w:tabs>
          <w:tab w:val="left" w:pos="540"/>
        </w:tabs>
        <w:ind w:left="540" w:hanging="540"/>
        <w:jc w:val="both"/>
        <w:rPr>
          <w:rFonts w:ascii="Book Antiqua" w:hAnsi="Book Antiqua"/>
          <w:bCs/>
          <w:strike/>
          <w:sz w:val="22"/>
          <w:szCs w:val="22"/>
        </w:rPr>
      </w:pPr>
      <w:r w:rsidRPr="00AF07CA">
        <w:rPr>
          <w:rFonts w:ascii="Book Antiqua" w:hAnsi="Book Antiqua"/>
          <w:b/>
          <w:bCs/>
          <w:strike/>
          <w:spacing w:val="-2"/>
          <w:sz w:val="22"/>
          <w:szCs w:val="22"/>
        </w:rPr>
        <w:t xml:space="preserve">Since the </w:t>
      </w:r>
      <w:r w:rsidRPr="00AF07CA">
        <w:rPr>
          <w:rFonts w:ascii="Book Antiqua" w:hAnsi="Book Antiqua"/>
          <w:b/>
          <w:bCs/>
          <w:strike/>
          <w:sz w:val="22"/>
          <w:szCs w:val="22"/>
        </w:rPr>
        <w:t>subject</w:t>
      </w:r>
      <w:r w:rsidRPr="00AF07CA">
        <w:rPr>
          <w:rFonts w:ascii="Book Antiqua" w:hAnsi="Book Antiqua"/>
          <w:b/>
          <w:bCs/>
          <w:strike/>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AF07CA">
          <w:rPr>
            <w:rStyle w:val="Hyperlink"/>
            <w:rFonts w:ascii="Book Antiqua" w:hAnsi="Book Antiqua"/>
            <w:b/>
            <w:bCs/>
            <w:i/>
            <w:iCs/>
            <w:strike/>
            <w:sz w:val="22"/>
            <w:szCs w:val="22"/>
          </w:rPr>
          <w:t>https://etender.powergrid.in</w:t>
        </w:r>
      </w:hyperlink>
      <w:r w:rsidRPr="00AF07CA">
        <w:rPr>
          <w:rFonts w:ascii="Book Antiqua" w:hAnsi="Book Antiqua"/>
          <w:b/>
          <w:bCs/>
          <w:i/>
          <w:iCs/>
          <w:strike/>
          <w:color w:val="3333FF"/>
          <w:sz w:val="22"/>
          <w:szCs w:val="22"/>
          <w:u w:val="single"/>
        </w:rPr>
        <w:t xml:space="preserve"> </w:t>
      </w:r>
      <w:r w:rsidRPr="00AF07CA">
        <w:rPr>
          <w:rFonts w:ascii="Book Antiqua" w:hAnsi="Book Antiqua"/>
          <w:bCs/>
          <w:iCs/>
          <w:strike/>
          <w:sz w:val="22"/>
          <w:szCs w:val="22"/>
        </w:rPr>
        <w:t xml:space="preserve">and </w:t>
      </w:r>
      <w:r w:rsidRPr="00AF07CA">
        <w:rPr>
          <w:rFonts w:ascii="Book Antiqua" w:hAnsi="Book Antiqua"/>
          <w:b/>
          <w:iCs/>
          <w:strike/>
          <w:sz w:val="22"/>
          <w:szCs w:val="22"/>
        </w:rPr>
        <w:t>duly sign the printouts</w:t>
      </w:r>
      <w:r w:rsidRPr="00AF07CA">
        <w:rPr>
          <w:rFonts w:ascii="Book Antiqua" w:hAnsi="Book Antiqua"/>
          <w:bCs/>
          <w:iCs/>
          <w:strike/>
          <w:sz w:val="22"/>
          <w:szCs w:val="22"/>
        </w:rPr>
        <w:t xml:space="preserve"> and seal them separately </w:t>
      </w:r>
      <w:r w:rsidRPr="00AF07CA">
        <w:rPr>
          <w:rFonts w:ascii="Book Antiqua" w:hAnsi="Book Antiqua"/>
          <w:bCs/>
          <w:strike/>
          <w:sz w:val="22"/>
          <w:szCs w:val="22"/>
        </w:rPr>
        <w:t>with clear marking as</w:t>
      </w:r>
      <w:r w:rsidRPr="00AF07CA">
        <w:rPr>
          <w:rFonts w:ascii="Book Antiqua" w:hAnsi="Book Antiqua"/>
          <w:bCs/>
          <w:i/>
          <w:iCs/>
          <w:strike/>
          <w:sz w:val="22"/>
          <w:szCs w:val="22"/>
        </w:rPr>
        <w:t xml:space="preserve"> </w:t>
      </w:r>
      <w:r w:rsidRPr="00AF07CA">
        <w:rPr>
          <w:rFonts w:ascii="Book Antiqua" w:hAnsi="Book Antiqua"/>
          <w:b/>
          <w:i/>
          <w:iCs/>
          <w:strike/>
          <w:sz w:val="22"/>
          <w:szCs w:val="22"/>
        </w:rPr>
        <w:t>‘Envelop-II</w:t>
      </w:r>
      <w:r w:rsidRPr="00AF07CA">
        <w:rPr>
          <w:rFonts w:ascii="Book Antiqua" w:hAnsi="Book Antiqua"/>
          <w:bCs/>
          <w:i/>
          <w:iCs/>
          <w:strike/>
          <w:sz w:val="22"/>
          <w:szCs w:val="22"/>
        </w:rPr>
        <w:t xml:space="preserve">- </w:t>
      </w:r>
      <w:r w:rsidRPr="00AF07CA">
        <w:rPr>
          <w:rFonts w:ascii="Book Antiqua" w:hAnsi="Book Antiqua"/>
          <w:b/>
          <w:i/>
          <w:iCs/>
          <w:strike/>
          <w:sz w:val="22"/>
          <w:szCs w:val="22"/>
        </w:rPr>
        <w:t>Price Bids and other attachments Printouts</w:t>
      </w:r>
      <w:r w:rsidRPr="00AF07CA">
        <w:rPr>
          <w:rFonts w:ascii="Book Antiqua" w:hAnsi="Book Antiqua"/>
          <w:bCs/>
          <w:i/>
          <w:iCs/>
          <w:strike/>
          <w:sz w:val="22"/>
          <w:szCs w:val="22"/>
        </w:rPr>
        <w:t xml:space="preserve">’ </w:t>
      </w:r>
      <w:r w:rsidRPr="00AF07CA">
        <w:rPr>
          <w:rFonts w:ascii="Book Antiqua" w:hAnsi="Book Antiqua"/>
          <w:bCs/>
          <w:iCs/>
          <w:strike/>
          <w:sz w:val="22"/>
          <w:szCs w:val="22"/>
        </w:rPr>
        <w:t>and submit in the sealed Envelope-II with hard copy part of the bid</w:t>
      </w:r>
      <w:r w:rsidR="004E3F12" w:rsidRPr="00AF07CA">
        <w:rPr>
          <w:rFonts w:ascii="Book Antiqua" w:hAnsi="Book Antiqua"/>
          <w:bCs/>
          <w:iCs/>
          <w:strike/>
          <w:sz w:val="22"/>
          <w:szCs w:val="22"/>
        </w:rPr>
        <w:t>.</w:t>
      </w:r>
    </w:p>
    <w:p w14:paraId="63FBFF74" w14:textId="77777777" w:rsidR="00573DF5" w:rsidRPr="00AF07CA" w:rsidRDefault="00573DF5" w:rsidP="00573DF5">
      <w:pPr>
        <w:pStyle w:val="ListParagraph"/>
        <w:rPr>
          <w:rFonts w:ascii="Book Antiqua" w:hAnsi="Book Antiqua"/>
          <w:bCs/>
          <w:iCs/>
          <w:strike/>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w:t>
      </w:r>
      <w:r w:rsidRPr="00A65013">
        <w:rPr>
          <w:rFonts w:ascii="Book Antiqua" w:hAnsi="Book Antiqua"/>
          <w:sz w:val="23"/>
          <w:szCs w:val="23"/>
        </w:rPr>
        <w:lastRenderedPageBreak/>
        <w:t xml:space="preserve">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 xml:space="preserve">taking </w:t>
      </w:r>
      <w:r w:rsidRPr="002377E0">
        <w:rPr>
          <w:rFonts w:ascii="Book Antiqua" w:hAnsi="Book Antiqua"/>
          <w:b/>
          <w:bCs/>
          <w:sz w:val="22"/>
          <w:szCs w:val="22"/>
        </w:rPr>
        <w:lastRenderedPageBreak/>
        <w:t>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w:t>
      </w:r>
      <w:r w:rsidRPr="002377E0">
        <w:rPr>
          <w:rFonts w:ascii="Book Antiqua" w:hAnsi="Book Antiqua"/>
          <w:b/>
          <w:bCs/>
          <w:sz w:val="22"/>
          <w:szCs w:val="22"/>
        </w:rPr>
        <w:lastRenderedPageBreak/>
        <w:t xml:space="preserve">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 xml:space="preserve">The comparison shall be on the total price in Price Schedule No. 5 Grand Summary </w:t>
      </w:r>
      <w:r w:rsidRPr="009E137F">
        <w:rPr>
          <w:rFonts w:ascii="Book Antiqua" w:hAnsi="Book Antiqua"/>
          <w:sz w:val="23"/>
          <w:szCs w:val="23"/>
          <w:lang w:val="en-GB"/>
        </w:rPr>
        <w:lastRenderedPageBreak/>
        <w:t>(Total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 xml:space="preserve">A bidder shall not have a conflict of interest. All Bidders found to have a conflict of interest shall be disqualified. A Bidder may be considered to have a conflict of </w:t>
      </w:r>
      <w:r w:rsidRPr="00A65013">
        <w:rPr>
          <w:rFonts w:ascii="Book Antiqua" w:hAnsi="Book Antiqua"/>
          <w:sz w:val="23"/>
          <w:szCs w:val="23"/>
          <w:lang w:val="en-GB"/>
        </w:rPr>
        <w:lastRenderedPageBreak/>
        <w:t>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 xml:space="preserve">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3499A" w14:textId="77777777" w:rsidR="001C42C3" w:rsidRDefault="001C42C3">
      <w:r>
        <w:separator/>
      </w:r>
    </w:p>
  </w:endnote>
  <w:endnote w:type="continuationSeparator" w:id="0">
    <w:p w14:paraId="0CC33353" w14:textId="77777777" w:rsidR="001C42C3" w:rsidRDefault="001C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0D0F1F">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pt;height:16.6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108ED5F5" w:rsidR="00A07138" w:rsidRPr="00332C25" w:rsidRDefault="000D0F1F" w:rsidP="00646582">
    <w:pPr>
      <w:pStyle w:val="Footer"/>
      <w:ind w:right="72"/>
      <w:jc w:val="right"/>
      <w:rPr>
        <w:rFonts w:ascii="Book Antiqua" w:hAnsi="Book Antiqua"/>
        <w:sz w:val="16"/>
        <w:szCs w:val="16"/>
      </w:rPr>
    </w:pPr>
    <w:r w:rsidRPr="000D0F1F">
      <w:rPr>
        <w:rFonts w:ascii="Book Antiqua" w:eastAsia="Book Antiqua" w:hAnsi="Book Antiqua" w:cs="Book Antiqua"/>
        <w:b/>
        <w:bCs/>
        <w:color w:val="0000FF"/>
        <w:sz w:val="14"/>
        <w:szCs w:val="14"/>
      </w:rPr>
      <w:t>ENGAGEMENT OF SURVEYING AGENCY FOR CARRYING OUT ROUTE ALIGNMENT OF TRANSMISSION SCHEME UNDER TBCB IN WR-I</w:t>
    </w:r>
    <w:r w:rsidRPr="000D0F1F">
      <w:rPr>
        <w:rFonts w:ascii="Calibri" w:hAnsi="Calibri" w:cs="Calibri"/>
        <w:b/>
        <w:bCs/>
        <w:color w:val="0000FF"/>
        <w:sz w:val="10"/>
        <w:szCs w:val="10"/>
      </w:rPr>
      <w:t xml:space="preserve"> </w:t>
    </w:r>
    <w:r>
      <w:rPr>
        <w:rFonts w:ascii="Calibri" w:hAnsi="Calibri" w:cs="Calibri"/>
        <w:b/>
        <w:bCs/>
        <w:color w:val="0000FF"/>
        <w:sz w:val="18"/>
        <w:szCs w:val="18"/>
      </w:rPr>
      <w:pict w14:anchorId="6880AABE">
        <v:shape id="_x0000_i1026" type="#_x0000_t75" alt="Signature Line, Unsigned" style="width:79pt;height:38.1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AE96" w14:textId="77777777" w:rsidR="001C42C3" w:rsidRDefault="001C42C3">
      <w:r>
        <w:separator/>
      </w:r>
    </w:p>
  </w:footnote>
  <w:footnote w:type="continuationSeparator" w:id="0">
    <w:p w14:paraId="4EA7D1D4" w14:textId="77777777" w:rsidR="001C42C3" w:rsidRDefault="001C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0F1F"/>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42C3"/>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615"/>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0FED"/>
    <w:rsid w:val="00352B7D"/>
    <w:rsid w:val="00352EB0"/>
    <w:rsid w:val="00357251"/>
    <w:rsid w:val="00365F22"/>
    <w:rsid w:val="00376242"/>
    <w:rsid w:val="00383F56"/>
    <w:rsid w:val="00385752"/>
    <w:rsid w:val="00385DBA"/>
    <w:rsid w:val="003916E5"/>
    <w:rsid w:val="003919CD"/>
    <w:rsid w:val="00392928"/>
    <w:rsid w:val="0039591E"/>
    <w:rsid w:val="00395E4D"/>
    <w:rsid w:val="00396EF9"/>
    <w:rsid w:val="00397081"/>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64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391B"/>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70D"/>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3A26"/>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28F5"/>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2CA6"/>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3D54"/>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384"/>
    <w:rsid w:val="00AE2481"/>
    <w:rsid w:val="00AE285E"/>
    <w:rsid w:val="00AE2BC6"/>
    <w:rsid w:val="00AE2E8D"/>
    <w:rsid w:val="00AE6F72"/>
    <w:rsid w:val="00AE71EB"/>
    <w:rsid w:val="00AE772D"/>
    <w:rsid w:val="00AF07CA"/>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17683"/>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16</Pages>
  <Words>6996</Words>
  <Characters>39878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46781</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31</cp:revision>
  <cp:lastPrinted>2016-11-17T09:49:00Z</cp:lastPrinted>
  <dcterms:created xsi:type="dcterms:W3CDTF">2024-04-30T07:30:00Z</dcterms:created>
  <dcterms:modified xsi:type="dcterms:W3CDTF">2025-12-30T11:45:00Z</dcterms:modified>
</cp:coreProperties>
</file>